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58" w:rsidRDefault="00860A58" w:rsidP="00860A58">
      <w:pPr>
        <w:pStyle w:val="a5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ГОСУДАРСТВЕННОЕ БЮДЖЕТНОЕ УЧРЕЖДЕНИЕ</w:t>
      </w:r>
    </w:p>
    <w:p w:rsidR="00860A58" w:rsidRDefault="00860A58" w:rsidP="00860A58">
      <w:pPr>
        <w:pStyle w:val="a5"/>
        <w:jc w:val="center"/>
        <w:rPr>
          <w:rFonts w:ascii="Times New Roman" w:hAnsi="Times New Roman"/>
          <w:b/>
          <w:kern w:val="2"/>
          <w:sz w:val="28"/>
        </w:rPr>
      </w:pPr>
      <w:r>
        <w:rPr>
          <w:rFonts w:ascii="Times New Roman" w:hAnsi="Times New Roman"/>
          <w:b/>
          <w:kern w:val="2"/>
          <w:sz w:val="28"/>
        </w:rPr>
        <w:t>«ЭНГЕЛЬ-ЮРТОВСКАЯ ДЕТСКАЯ ХУДОЖЕСТВЕННАЯ ШКОЛА»</w:t>
      </w:r>
    </w:p>
    <w:p w:rsidR="00860A58" w:rsidRDefault="00860A58" w:rsidP="00860A58">
      <w:pPr>
        <w:pStyle w:val="a5"/>
        <w:jc w:val="center"/>
        <w:rPr>
          <w:rFonts w:ascii="Times New Roman" w:hAnsi="Times New Roman"/>
          <w:kern w:val="2"/>
          <w:sz w:val="28"/>
        </w:rPr>
      </w:pPr>
    </w:p>
    <w:p w:rsidR="00860A58" w:rsidRDefault="00860A58" w:rsidP="00860A58">
      <w:pPr>
        <w:pStyle w:val="a5"/>
        <w:jc w:val="center"/>
        <w:rPr>
          <w:rFonts w:ascii="Times New Roman" w:hAnsi="Times New Roman"/>
          <w:kern w:val="2"/>
          <w:sz w:val="28"/>
        </w:rPr>
      </w:pPr>
    </w:p>
    <w:p w:rsidR="00860A58" w:rsidRDefault="00860A58" w:rsidP="00860A58">
      <w:pPr>
        <w:pStyle w:val="a5"/>
        <w:jc w:val="center"/>
        <w:rPr>
          <w:rFonts w:ascii="Times New Roman" w:hAnsi="Times New Roman"/>
          <w:kern w:val="2"/>
          <w:sz w:val="28"/>
        </w:rPr>
      </w:pPr>
    </w:p>
    <w:tbl>
      <w:tblPr>
        <w:tblW w:w="9889" w:type="dxa"/>
        <w:tblLook w:val="04A0"/>
      </w:tblPr>
      <w:tblGrid>
        <w:gridCol w:w="5519"/>
        <w:gridCol w:w="4370"/>
      </w:tblGrid>
      <w:tr w:rsidR="00860A58" w:rsidTr="00860A58">
        <w:tc>
          <w:tcPr>
            <w:tcW w:w="5519" w:type="dxa"/>
          </w:tcPr>
          <w:p w:rsidR="00860A58" w:rsidRDefault="00860A58">
            <w:pPr>
              <w:pStyle w:val="a5"/>
              <w:spacing w:line="276" w:lineRule="auto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ПРИНЯТО</w:t>
            </w:r>
          </w:p>
          <w:p w:rsidR="00860A58" w:rsidRDefault="00860A58">
            <w:pPr>
              <w:pStyle w:val="a5"/>
              <w:spacing w:line="276" w:lineRule="auto"/>
              <w:rPr>
                <w:rFonts w:ascii="Times New Roman" w:eastAsia="Courier New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на педагогическом совете</w:t>
            </w:r>
          </w:p>
          <w:p w:rsidR="00860A58" w:rsidRDefault="00860A58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________________/_______________ /</w:t>
            </w:r>
          </w:p>
          <w:p w:rsidR="00860A58" w:rsidRDefault="00860A58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Протокол № 1 от «___» ______ 2019г.</w:t>
            </w:r>
          </w:p>
          <w:p w:rsidR="00860A58" w:rsidRDefault="00860A58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370" w:type="dxa"/>
          </w:tcPr>
          <w:p w:rsidR="00860A58" w:rsidRDefault="00860A58">
            <w:pPr>
              <w:pStyle w:val="a5"/>
              <w:spacing w:line="276" w:lineRule="auto"/>
              <w:rPr>
                <w:rFonts w:ascii="Times New Roman" w:eastAsia="Courier New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</w:rPr>
              <w:t>УТВЕРЖДЕНО</w:t>
            </w:r>
          </w:p>
          <w:p w:rsidR="00860A58" w:rsidRDefault="00860A58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приказом директора</w:t>
            </w:r>
          </w:p>
          <w:p w:rsidR="00860A58" w:rsidRDefault="00860A58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ГБУ ДО «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Энгель-Юртовская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ДХШ»</w:t>
            </w:r>
          </w:p>
          <w:p w:rsidR="00860A58" w:rsidRDefault="00860A58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>______________/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Анасов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Х.Д./</w:t>
            </w:r>
          </w:p>
          <w:p w:rsidR="00860A58" w:rsidRDefault="00860A58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</w:rPr>
            </w:pPr>
            <w:r>
              <w:rPr>
                <w:rFonts w:ascii="Times New Roman" w:hAnsi="Times New Roman"/>
                <w:kern w:val="2"/>
                <w:sz w:val="24"/>
              </w:rPr>
              <w:t xml:space="preserve">Приказ № </w:t>
            </w:r>
            <w:proofErr w:type="spellStart"/>
            <w:r>
              <w:rPr>
                <w:rFonts w:ascii="Times New Roman" w:hAnsi="Times New Roman"/>
                <w:kern w:val="2"/>
                <w:sz w:val="24"/>
              </w:rPr>
              <w:t>____от</w:t>
            </w:r>
            <w:proofErr w:type="spellEnd"/>
            <w:r>
              <w:rPr>
                <w:rFonts w:ascii="Times New Roman" w:hAnsi="Times New Roman"/>
                <w:kern w:val="2"/>
                <w:sz w:val="24"/>
              </w:rPr>
              <w:t xml:space="preserve"> «____» _____2019г.</w:t>
            </w:r>
          </w:p>
          <w:p w:rsidR="00860A58" w:rsidRDefault="00860A58">
            <w:pPr>
              <w:pStyle w:val="a5"/>
              <w:spacing w:line="276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860A58" w:rsidRDefault="00860A58" w:rsidP="00860A58">
      <w:pPr>
        <w:spacing w:after="0" w:line="360" w:lineRule="auto"/>
        <w:ind w:right="-2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0A58" w:rsidRDefault="00860A58" w:rsidP="00860A58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0A58" w:rsidRDefault="00860A58" w:rsidP="00860A58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60A58" w:rsidRDefault="00860A58" w:rsidP="00860A58">
      <w:pPr>
        <w:tabs>
          <w:tab w:val="left" w:pos="567"/>
          <w:tab w:val="left" w:pos="993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860A58" w:rsidRDefault="00860A58" w:rsidP="00860A58">
      <w:pPr>
        <w:tabs>
          <w:tab w:val="left" w:pos="567"/>
          <w:tab w:val="left" w:pos="993"/>
        </w:tabs>
        <w:spacing w:after="0"/>
        <w:ind w:right="-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 порядке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деятельности, в том числе право бесплатного пользования педагогическими работниками образовательными, методическими и научными услугами</w:t>
      </w:r>
    </w:p>
    <w:p w:rsidR="00860A58" w:rsidRDefault="00860A58" w:rsidP="00860A58">
      <w:pPr>
        <w:tabs>
          <w:tab w:val="left" w:pos="567"/>
          <w:tab w:val="left" w:pos="993"/>
        </w:tabs>
        <w:spacing w:after="0"/>
        <w:ind w:right="-285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60A58" w:rsidRDefault="00860A58" w:rsidP="00860A58">
      <w:pPr>
        <w:pStyle w:val="10"/>
        <w:shd w:val="clear" w:color="auto" w:fill="auto"/>
        <w:tabs>
          <w:tab w:val="left" w:pos="567"/>
          <w:tab w:val="left" w:pos="993"/>
        </w:tabs>
        <w:spacing w:after="0" w:line="240" w:lineRule="auto"/>
        <w:ind w:right="-285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60A58" w:rsidRDefault="00860A58" w:rsidP="00860A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 пунктом 7 части 3 статьи 47 Федерального закона от 29.12.2012 года № 273-ФЗ «Об образовании в Российской Федерации» и иными нормативными правовыми актами Российской Федерации, Уставом муниципального бюджетного общеобразовательного учреждения «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Хангиш-Юртовская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средняя школа» (далее - ОО) и р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егламентирует </w:t>
      </w:r>
      <w:r>
        <w:rPr>
          <w:rFonts w:ascii="Times New Roman" w:hAnsi="Times New Roman"/>
          <w:sz w:val="28"/>
          <w:szCs w:val="28"/>
          <w:lang w:val="ru-RU"/>
        </w:rPr>
        <w:t>порядок доступа педагогических работников ОО к информационно-телекоммуникационным сетям и базам данных, учебным и методическим материалам, музейным фондам, материально-техническим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деятельности.</w:t>
      </w:r>
    </w:p>
    <w:p w:rsidR="00860A58" w:rsidRDefault="00860A58" w:rsidP="00860A5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1.2. Понятия, используемые в настоящем Положении:</w:t>
      </w:r>
    </w:p>
    <w:p w:rsidR="00860A58" w:rsidRDefault="00860A58" w:rsidP="00860A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  <w:proofErr w:type="gramEnd"/>
    </w:p>
    <w:p w:rsidR="00860A58" w:rsidRDefault="00860A58" w:rsidP="00860A5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музейный фонд - совокупность постоянно находящихся на территории Российской Федерации музейных предметов и музейных коллекций, гражданский оборот которых допускается только с соблюдением ограничений, установленных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Федеральным законом от 26.05.1996 года №54-ФЗ «О Музейном фонде Российской Федерации и музеях в Российской Федерации».</w:t>
      </w:r>
    </w:p>
    <w:p w:rsidR="00860A58" w:rsidRDefault="00860A58" w:rsidP="00860A5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0A58" w:rsidRDefault="00860A58" w:rsidP="00860A58">
      <w:pPr>
        <w:tabs>
          <w:tab w:val="left" w:pos="3855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2. Порядок доступа к информационно-телекоммуникационным сетям 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и базам данных</w:t>
      </w:r>
    </w:p>
    <w:p w:rsidR="00860A58" w:rsidRDefault="00860A58" w:rsidP="00860A58">
      <w:pPr>
        <w:tabs>
          <w:tab w:val="left" w:pos="426"/>
          <w:tab w:val="left" w:pos="851"/>
          <w:tab w:val="left" w:pos="1134"/>
          <w:tab w:val="left" w:pos="3855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 Доступ педагогических работников к информационно-телекоммуникационной сети Интернет осуществляется с персональных компьютеров (ноутбуков, планшетных компьютеров и т.п.)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Образовательного учреждения, подключенных к сети Интернет, в пределах установленного лимита на входящий трафик для Образовательного учреждения.</w:t>
      </w:r>
      <w:proofErr w:type="gramEnd"/>
    </w:p>
    <w:p w:rsidR="00860A58" w:rsidRDefault="00860A58" w:rsidP="00860A58">
      <w:pPr>
        <w:tabs>
          <w:tab w:val="left" w:pos="3855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 Доступ педагогических работников к локальной сети Образовательного учреждения осуществляется с персональных компьютеров (ноутбуков, планшетных компьютеров и т.п.), подключенных к локальной сети Образовательного учреждения, без ограничения времени и потребленного трафика.</w:t>
      </w:r>
    </w:p>
    <w:p w:rsidR="00860A58" w:rsidRDefault="00860A58" w:rsidP="00860A58">
      <w:pPr>
        <w:tabs>
          <w:tab w:val="left" w:pos="3855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2.3. Для доступа к информационно-телекоммуникационным сетям в Образовательном учреждении педагогическому работнику предоставляются идентификационные данные (логин и пароль, учётная запись, электронный ключ и др.).</w:t>
      </w:r>
    </w:p>
    <w:p w:rsidR="00860A58" w:rsidRDefault="00860A58" w:rsidP="00860A58">
      <w:pPr>
        <w:tabs>
          <w:tab w:val="left" w:pos="3855"/>
        </w:tabs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Предоставление доступа осуществляется заместителем директора по ИКТ Образовательного учреждения.</w:t>
      </w:r>
    </w:p>
    <w:p w:rsidR="00860A58" w:rsidRDefault="00860A58" w:rsidP="00860A58">
      <w:pPr>
        <w:pStyle w:val="a3"/>
        <w:numPr>
          <w:ilvl w:val="0"/>
          <w:numId w:val="1"/>
        </w:numPr>
        <w:shd w:val="clear" w:color="auto" w:fill="auto"/>
        <w:tabs>
          <w:tab w:val="left" w:pos="538"/>
        </w:tabs>
        <w:spacing w:line="276" w:lineRule="auto"/>
        <w:ind w:left="20" w:right="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Педагогическим работникам обеспечивается доступ к электронным базам данных, установленным на персональных компьютерах Образовательного учреждения и находящимся в общем доступе для педагогических работников Образовательного учреждения.</w:t>
      </w:r>
    </w:p>
    <w:p w:rsidR="00860A58" w:rsidRDefault="00860A58" w:rsidP="00860A58">
      <w:pPr>
        <w:pStyle w:val="a3"/>
        <w:numPr>
          <w:ilvl w:val="0"/>
          <w:numId w:val="1"/>
        </w:numPr>
        <w:shd w:val="clear" w:color="auto" w:fill="auto"/>
        <w:tabs>
          <w:tab w:val="left" w:pos="543"/>
        </w:tabs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Доступ к электронным базам данных осуществляется на условиях, указанных в договорах, заключенных Образовательным учреждением с правообладателем электронных баз данных.</w:t>
      </w:r>
    </w:p>
    <w:p w:rsidR="00860A58" w:rsidRDefault="00860A58" w:rsidP="00860A58">
      <w:pPr>
        <w:pStyle w:val="a3"/>
        <w:numPr>
          <w:ilvl w:val="0"/>
          <w:numId w:val="1"/>
        </w:numPr>
        <w:shd w:val="clear" w:color="auto" w:fill="auto"/>
        <w:tabs>
          <w:tab w:val="left" w:pos="567"/>
          <w:tab w:val="left" w:pos="870"/>
        </w:tabs>
        <w:spacing w:after="275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Передача информации посредством использования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860A58" w:rsidRDefault="00860A58" w:rsidP="00860A58">
      <w:pPr>
        <w:pStyle w:val="12"/>
        <w:keepNext/>
        <w:keepLines/>
        <w:numPr>
          <w:ilvl w:val="1"/>
          <w:numId w:val="1"/>
        </w:numPr>
        <w:shd w:val="clear" w:color="auto" w:fill="auto"/>
        <w:tabs>
          <w:tab w:val="left" w:pos="260"/>
        </w:tabs>
        <w:spacing w:before="0" w:after="0" w:line="276" w:lineRule="auto"/>
        <w:ind w:left="20"/>
        <w:jc w:val="center"/>
        <w:rPr>
          <w:sz w:val="28"/>
          <w:szCs w:val="28"/>
        </w:rPr>
      </w:pPr>
      <w:bookmarkStart w:id="1" w:name="bookmark0"/>
      <w:r>
        <w:rPr>
          <w:sz w:val="28"/>
          <w:szCs w:val="28"/>
        </w:rPr>
        <w:t xml:space="preserve"> Порядок доступа к учебным и методическим материалам</w:t>
      </w:r>
      <w:bookmarkEnd w:id="1"/>
    </w:p>
    <w:p w:rsidR="00860A58" w:rsidRDefault="00860A58" w:rsidP="00860A58">
      <w:pPr>
        <w:pStyle w:val="a3"/>
        <w:numPr>
          <w:ilvl w:val="2"/>
          <w:numId w:val="1"/>
        </w:numPr>
        <w:shd w:val="clear" w:color="auto" w:fill="auto"/>
        <w:tabs>
          <w:tab w:val="left" w:pos="630"/>
        </w:tabs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Учебные и методические материалы, размещаемые на официальном сайте Образовательного учреждения, находятся в открытом доступе.</w:t>
      </w:r>
    </w:p>
    <w:p w:rsidR="00860A58" w:rsidRDefault="00860A58" w:rsidP="00860A58">
      <w:pPr>
        <w:pStyle w:val="a3"/>
        <w:numPr>
          <w:ilvl w:val="2"/>
          <w:numId w:val="1"/>
        </w:numPr>
        <w:shd w:val="clear" w:color="auto" w:fill="auto"/>
        <w:tabs>
          <w:tab w:val="left" w:pos="534"/>
        </w:tabs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Педагогическим работникам по их запросам выдаются во временное пользование учебные и методические материалы, находящиеся на балансе Образовательного учреждения.</w:t>
      </w:r>
    </w:p>
    <w:p w:rsidR="00860A58" w:rsidRDefault="00860A58" w:rsidP="00860A58">
      <w:pPr>
        <w:pStyle w:val="a3"/>
        <w:numPr>
          <w:ilvl w:val="2"/>
          <w:numId w:val="1"/>
        </w:numPr>
        <w:shd w:val="clear" w:color="auto" w:fill="auto"/>
        <w:tabs>
          <w:tab w:val="left" w:pos="452"/>
        </w:tabs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Выдача педагогическим работникам во временное пользование учебных и методических материалов осуществляется работником Образовательного учреждения ответственным за хранение учебных и методических материалов.</w:t>
      </w:r>
    </w:p>
    <w:p w:rsidR="00860A58" w:rsidRDefault="00860A58" w:rsidP="00860A58">
      <w:pPr>
        <w:pStyle w:val="a3"/>
        <w:numPr>
          <w:ilvl w:val="2"/>
          <w:numId w:val="1"/>
        </w:numPr>
        <w:shd w:val="clear" w:color="auto" w:fill="auto"/>
        <w:tabs>
          <w:tab w:val="left" w:pos="486"/>
        </w:tabs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 Выдача педагогическому работнику и сдача им учебных и методических материалов фиксируются в журнале выдачи указанных материалов.</w:t>
      </w:r>
    </w:p>
    <w:p w:rsidR="00860A58" w:rsidRDefault="00860A58" w:rsidP="00860A58">
      <w:pPr>
        <w:pStyle w:val="a3"/>
        <w:numPr>
          <w:ilvl w:val="2"/>
          <w:numId w:val="1"/>
        </w:numPr>
        <w:shd w:val="clear" w:color="auto" w:fill="auto"/>
        <w:tabs>
          <w:tab w:val="left" w:pos="548"/>
        </w:tabs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При получении учебных и методических материалов на электронных носителях педагогическим работникам запрещается стирать или менять на них информацию.</w:t>
      </w:r>
    </w:p>
    <w:p w:rsidR="00860A58" w:rsidRDefault="00860A58" w:rsidP="00860A58">
      <w:pPr>
        <w:pStyle w:val="a3"/>
        <w:shd w:val="clear" w:color="auto" w:fill="auto"/>
        <w:tabs>
          <w:tab w:val="left" w:pos="548"/>
        </w:tabs>
        <w:spacing w:line="276" w:lineRule="auto"/>
        <w:ind w:left="20" w:right="20"/>
        <w:rPr>
          <w:sz w:val="28"/>
          <w:szCs w:val="28"/>
        </w:rPr>
      </w:pPr>
    </w:p>
    <w:p w:rsidR="00860A58" w:rsidRDefault="00860A58" w:rsidP="00860A58">
      <w:pPr>
        <w:pStyle w:val="12"/>
        <w:keepNext/>
        <w:keepLines/>
        <w:numPr>
          <w:ilvl w:val="1"/>
          <w:numId w:val="1"/>
        </w:numPr>
        <w:shd w:val="clear" w:color="auto" w:fill="auto"/>
        <w:tabs>
          <w:tab w:val="left" w:pos="260"/>
        </w:tabs>
        <w:spacing w:before="0" w:after="0" w:line="276" w:lineRule="auto"/>
        <w:ind w:left="20"/>
        <w:jc w:val="center"/>
        <w:rPr>
          <w:sz w:val="28"/>
          <w:szCs w:val="28"/>
        </w:rPr>
      </w:pPr>
      <w:bookmarkStart w:id="2" w:name="bookmark1"/>
      <w:r>
        <w:rPr>
          <w:sz w:val="28"/>
          <w:szCs w:val="28"/>
        </w:rPr>
        <w:t xml:space="preserve"> Порядок доступа к музейным фондам</w:t>
      </w:r>
      <w:bookmarkEnd w:id="2"/>
    </w:p>
    <w:p w:rsidR="00860A58" w:rsidRDefault="00860A58" w:rsidP="00860A58">
      <w:pPr>
        <w:pStyle w:val="a3"/>
        <w:shd w:val="clear" w:color="auto" w:fill="auto"/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4.1. Музейные предметы и музейные коллекции, включенные в состав Музейного фонда Российской Федерации, в Образовательном учреждении отсутствуют.</w:t>
      </w:r>
    </w:p>
    <w:p w:rsidR="00860A58" w:rsidRDefault="00860A58" w:rsidP="00860A58">
      <w:pPr>
        <w:pStyle w:val="a3"/>
        <w:shd w:val="clear" w:color="auto" w:fill="auto"/>
        <w:spacing w:line="276" w:lineRule="auto"/>
        <w:ind w:left="20" w:right="20"/>
        <w:rPr>
          <w:sz w:val="28"/>
          <w:szCs w:val="28"/>
        </w:rPr>
      </w:pPr>
    </w:p>
    <w:p w:rsidR="00860A58" w:rsidRDefault="00860A58" w:rsidP="00860A58">
      <w:pPr>
        <w:pStyle w:val="12"/>
        <w:keepNext/>
        <w:keepLines/>
        <w:numPr>
          <w:ilvl w:val="1"/>
          <w:numId w:val="1"/>
        </w:numPr>
        <w:shd w:val="clear" w:color="auto" w:fill="auto"/>
        <w:tabs>
          <w:tab w:val="left" w:pos="255"/>
        </w:tabs>
        <w:spacing w:before="0" w:after="0" w:line="276" w:lineRule="auto"/>
        <w:ind w:left="1134" w:right="1820"/>
        <w:jc w:val="center"/>
        <w:rPr>
          <w:sz w:val="28"/>
          <w:szCs w:val="28"/>
        </w:rPr>
      </w:pPr>
      <w:bookmarkStart w:id="3" w:name="bookmark2"/>
      <w:r>
        <w:rPr>
          <w:sz w:val="28"/>
          <w:szCs w:val="28"/>
        </w:rPr>
        <w:t>Порядок доступа к материально-техническим средствам обеспечения образовательной деятельности</w:t>
      </w:r>
      <w:bookmarkEnd w:id="3"/>
    </w:p>
    <w:p w:rsidR="00860A58" w:rsidRDefault="00860A58" w:rsidP="00860A58">
      <w:pPr>
        <w:pStyle w:val="a3"/>
        <w:numPr>
          <w:ilvl w:val="2"/>
          <w:numId w:val="1"/>
        </w:numPr>
        <w:shd w:val="clear" w:color="auto" w:fill="auto"/>
        <w:tabs>
          <w:tab w:val="left" w:pos="426"/>
          <w:tab w:val="left" w:pos="620"/>
        </w:tabs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Педагогические работники Образовательного учреждения вправе пользоваться материально-техническими средствами обеспечения образовательной деятельности, находящимися в свободном доступе в Образовательном учреждении, в том числе кабинетами, лабораториями, спортивным и актовым залами и иными помещениями Образовательного учреждения.</w:t>
      </w:r>
    </w:p>
    <w:p w:rsidR="00860A58" w:rsidRDefault="00860A58" w:rsidP="00860A58">
      <w:pPr>
        <w:pStyle w:val="a3"/>
        <w:numPr>
          <w:ilvl w:val="2"/>
          <w:numId w:val="1"/>
        </w:numPr>
        <w:shd w:val="clear" w:color="auto" w:fill="auto"/>
        <w:tabs>
          <w:tab w:val="left" w:pos="426"/>
          <w:tab w:val="left" w:pos="620"/>
          <w:tab w:val="left" w:pos="682"/>
        </w:tabs>
        <w:spacing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Использование педагогическими работниками Образовательного учреждения материально-технических средств обеспечения образовательной деятельности, ответственность за сохранность которых, несет назначаемый приказом директора Образовательного учреждения работник, осуществляется по согласованию с указанным работником.</w:t>
      </w:r>
    </w:p>
    <w:p w:rsidR="00860A58" w:rsidRDefault="00860A58" w:rsidP="00860A58">
      <w:pPr>
        <w:pStyle w:val="a3"/>
        <w:numPr>
          <w:ilvl w:val="2"/>
          <w:numId w:val="1"/>
        </w:numPr>
        <w:shd w:val="clear" w:color="auto" w:fill="auto"/>
        <w:tabs>
          <w:tab w:val="left" w:pos="426"/>
          <w:tab w:val="left" w:pos="582"/>
          <w:tab w:val="left" w:pos="620"/>
        </w:tabs>
        <w:spacing w:after="1436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Выдача педагогическому работнику Образовательного учреждения и сдача им материально-технических средств обеспечения образовательной деятельности, указанных в пункте 5.2 настоящего Положения, фиксируются в журнале выдачи.</w:t>
      </w:r>
    </w:p>
    <w:p w:rsidR="00860A58" w:rsidRDefault="00860A58" w:rsidP="00860A58">
      <w:pPr>
        <w:pStyle w:val="10"/>
        <w:shd w:val="clear" w:color="auto" w:fill="auto"/>
        <w:tabs>
          <w:tab w:val="left" w:pos="567"/>
          <w:tab w:val="left" w:pos="993"/>
        </w:tabs>
        <w:spacing w:after="0" w:line="276" w:lineRule="auto"/>
        <w:ind w:right="-2" w:firstLine="567"/>
        <w:jc w:val="both"/>
        <w:rPr>
          <w:b/>
          <w:sz w:val="28"/>
          <w:szCs w:val="28"/>
        </w:rPr>
      </w:pPr>
    </w:p>
    <w:p w:rsidR="006C7BDC" w:rsidRPr="00860A58" w:rsidRDefault="006C7BDC" w:rsidP="00860A58">
      <w:pPr>
        <w:rPr>
          <w:lang w:val="ru-RU"/>
        </w:rPr>
      </w:pPr>
    </w:p>
    <w:sectPr w:rsidR="006C7BDC" w:rsidRPr="00860A58" w:rsidSect="00860A5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1BEC218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2."/>
      <w:lvlJc w:val="left"/>
      <w:pPr>
        <w:ind w:left="3402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num w:numId="1">
    <w:abstractNumId w:val="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0A58"/>
    <w:rsid w:val="006C7BDC"/>
    <w:rsid w:val="00860A58"/>
    <w:rsid w:val="00E84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58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860A58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0A58"/>
    <w:rPr>
      <w:rFonts w:ascii="Calibri" w:eastAsia="Times New Roman" w:hAnsi="Calibri" w:cs="Times New Roman"/>
      <w:lang w:val="en-US"/>
    </w:rPr>
  </w:style>
  <w:style w:type="paragraph" w:styleId="a5">
    <w:name w:val="No Spacing"/>
    <w:uiPriority w:val="1"/>
    <w:qFormat/>
    <w:rsid w:val="00860A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10"/>
    <w:locked/>
    <w:rsid w:val="00860A58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6"/>
    <w:rsid w:val="00860A58"/>
    <w:pPr>
      <w:shd w:val="clear" w:color="auto" w:fill="FFFFFF"/>
      <w:spacing w:after="240" w:line="324" w:lineRule="exact"/>
      <w:ind w:hanging="1820"/>
    </w:pPr>
    <w:rPr>
      <w:rFonts w:asciiTheme="minorHAnsi" w:eastAsiaTheme="minorHAnsi" w:hAnsiTheme="minorHAnsi" w:cstheme="minorBidi"/>
      <w:sz w:val="25"/>
      <w:szCs w:val="25"/>
      <w:lang w:val="ru-RU"/>
    </w:rPr>
  </w:style>
  <w:style w:type="character" w:customStyle="1" w:styleId="11">
    <w:name w:val="Заголовок №1_"/>
    <w:link w:val="12"/>
    <w:uiPriority w:val="99"/>
    <w:locked/>
    <w:rsid w:val="00860A58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860A58"/>
    <w:pPr>
      <w:shd w:val="clear" w:color="auto" w:fill="FFFFFF"/>
      <w:spacing w:before="240" w:after="300" w:line="240" w:lineRule="atLeast"/>
      <w:jc w:val="both"/>
      <w:outlineLvl w:val="0"/>
    </w:pPr>
    <w:rPr>
      <w:rFonts w:asciiTheme="minorHAnsi" w:eastAsiaTheme="minorHAnsi" w:hAnsiTheme="minorHAnsi" w:cstheme="minorBidi"/>
      <w:b/>
      <w:bCs/>
      <w:sz w:val="23"/>
      <w:szCs w:val="23"/>
      <w:lang w:val="ru-RU"/>
    </w:rPr>
  </w:style>
  <w:style w:type="character" w:customStyle="1" w:styleId="1">
    <w:name w:val="Основной текст Знак1"/>
    <w:link w:val="a3"/>
    <w:uiPriority w:val="99"/>
    <w:semiHidden/>
    <w:locked/>
    <w:rsid w:val="00860A58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4963</Characters>
  <Application>Microsoft Office Word</Application>
  <DocSecurity>0</DocSecurity>
  <Lines>41</Lines>
  <Paragraphs>11</Paragraphs>
  <ScaleCrop>false</ScaleCrop>
  <Company>Microsoft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2020-03-27T10:24:00Z</dcterms:created>
  <dcterms:modified xsi:type="dcterms:W3CDTF">2020-03-27T10:25:00Z</dcterms:modified>
</cp:coreProperties>
</file>